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0394C842" w:rsidR="00706E39" w:rsidRPr="00604FF7" w:rsidRDefault="00706E39" w:rsidP="00706E39">
      <w:pPr>
        <w:jc w:val="center"/>
        <w:rPr>
          <w:b/>
          <w:sz w:val="18"/>
          <w:szCs w:val="18"/>
        </w:rPr>
      </w:pPr>
      <w:r w:rsidRPr="00604FF7">
        <w:rPr>
          <w:b/>
          <w:sz w:val="18"/>
          <w:szCs w:val="18"/>
        </w:rPr>
        <w:t xml:space="preserve">(HAFTA </w:t>
      </w:r>
      <w:r w:rsidR="000810AE">
        <w:rPr>
          <w:b/>
          <w:sz w:val="18"/>
          <w:szCs w:val="18"/>
        </w:rPr>
        <w:t>2</w:t>
      </w:r>
      <w:r w:rsidR="004E2A98">
        <w:rPr>
          <w:b/>
          <w:sz w:val="18"/>
          <w:szCs w:val="18"/>
        </w:rPr>
        <w:t>3-24-25-26</w:t>
      </w:r>
      <w:r w:rsidRPr="00604FF7">
        <w:rPr>
          <w:b/>
          <w:sz w:val="18"/>
          <w:szCs w:val="18"/>
        </w:rPr>
        <w:t>)</w:t>
      </w:r>
      <w:r w:rsidR="000E7658" w:rsidRPr="00604FF7">
        <w:rPr>
          <w:b/>
          <w:sz w:val="18"/>
          <w:szCs w:val="18"/>
        </w:rPr>
        <w:t xml:space="preserve">   </w:t>
      </w:r>
      <w:r w:rsidR="004E2A98">
        <w:rPr>
          <w:b/>
          <w:color w:val="FF0000"/>
          <w:sz w:val="18"/>
          <w:szCs w:val="18"/>
        </w:rPr>
        <w:t>2 Mart-3 Nisan</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237DBAA4" w:rsidR="00E251B6" w:rsidRPr="00604FF7" w:rsidRDefault="004E2A98" w:rsidP="00042BEA">
            <w:pPr>
              <w:spacing w:line="220" w:lineRule="exact"/>
              <w:rPr>
                <w:sz w:val="18"/>
                <w:szCs w:val="18"/>
              </w:rPr>
            </w:pPr>
            <w:r>
              <w:rPr>
                <w:sz w:val="18"/>
                <w:szCs w:val="18"/>
              </w:rPr>
              <w:t>20</w:t>
            </w:r>
            <w:r w:rsidR="0039426F">
              <w:rPr>
                <w:sz w:val="18"/>
                <w:szCs w:val="18"/>
              </w:rPr>
              <w:t xml:space="preserve"> </w:t>
            </w:r>
            <w:r w:rsidR="00254361">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6EA946F8" w:rsidR="00E251B6" w:rsidRPr="00604FF7" w:rsidRDefault="000810AE" w:rsidP="00042BEA">
            <w:pPr>
              <w:tabs>
                <w:tab w:val="left" w:pos="284"/>
              </w:tabs>
              <w:spacing w:line="240" w:lineRule="exact"/>
              <w:rPr>
                <w:sz w:val="18"/>
                <w:szCs w:val="18"/>
              </w:rPr>
            </w:pPr>
            <w:r>
              <w:rPr>
                <w:rFonts w:ascii="Tahoma" w:hAnsi="Tahoma" w:cs="Tahoma"/>
                <w:color w:val="0000CC"/>
                <w:sz w:val="18"/>
                <w:szCs w:val="18"/>
              </w:rPr>
              <w:t>RİTİMLE HAREKET EDİYORUM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77FF7C6E" w14:textId="6ACAFCF3" w:rsidR="005458FA" w:rsidRPr="00604FF7" w:rsidRDefault="004E2A98" w:rsidP="00042BEA">
            <w:pPr>
              <w:tabs>
                <w:tab w:val="left" w:pos="284"/>
              </w:tabs>
              <w:spacing w:line="240" w:lineRule="exact"/>
              <w:rPr>
                <w:sz w:val="18"/>
                <w:szCs w:val="18"/>
              </w:rPr>
            </w:pPr>
            <w:r w:rsidRPr="003B06FF">
              <w:rPr>
                <w:rFonts w:ascii="Tahoma" w:hAnsi="Tahoma" w:cs="Tahoma"/>
                <w:color w:val="000000" w:themeColor="text1"/>
                <w:sz w:val="18"/>
                <w:szCs w:val="18"/>
              </w:rPr>
              <w:t>Eşle veya Grupla Ritmik Hareket</w:t>
            </w:r>
            <w:r w:rsidRPr="00604FF7">
              <w:rPr>
                <w:sz w:val="18"/>
                <w:szCs w:val="18"/>
              </w:rPr>
              <w:t xml:space="preserve"> </w:t>
            </w: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D41DFAE" w14:textId="77777777" w:rsidR="004E2A98" w:rsidRPr="003B06FF" w:rsidRDefault="004E2A98" w:rsidP="004E2A98">
            <w:pPr>
              <w:rPr>
                <w:rFonts w:ascii="Tahoma" w:hAnsi="Tahoma" w:cs="Tahoma"/>
                <w:b/>
                <w:color w:val="000000" w:themeColor="text1"/>
                <w:sz w:val="18"/>
                <w:szCs w:val="18"/>
              </w:rPr>
            </w:pPr>
            <w:r w:rsidRPr="003B06FF">
              <w:rPr>
                <w:rFonts w:ascii="Tahoma" w:hAnsi="Tahoma" w:cs="Tahoma"/>
                <w:b/>
                <w:color w:val="000000" w:themeColor="text1"/>
                <w:sz w:val="18"/>
                <w:szCs w:val="18"/>
              </w:rPr>
              <w:t>BEO.2.3.2. Eşle veya grupla ritmik hareket etme becerisini sergileyebilme</w:t>
            </w:r>
          </w:p>
          <w:p w14:paraId="332ECC89" w14:textId="77777777" w:rsidR="004E2A98" w:rsidRPr="003B06FF"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a)</w:t>
            </w:r>
            <w:r w:rsidRPr="003B06FF">
              <w:rPr>
                <w:rFonts w:ascii="Tahoma" w:hAnsi="Tahoma" w:cs="Tahoma"/>
                <w:color w:val="000000" w:themeColor="text1"/>
                <w:sz w:val="18"/>
                <w:szCs w:val="18"/>
              </w:rPr>
              <w:tab/>
              <w:t>Eşle veya grupla temel hareket becerilerini kullanarak verilen ritmi algılar.</w:t>
            </w:r>
          </w:p>
          <w:p w14:paraId="256971B2" w14:textId="77777777" w:rsidR="004E2A98" w:rsidRPr="003B06FF"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b)</w:t>
            </w:r>
            <w:r w:rsidRPr="003B06FF">
              <w:rPr>
                <w:rFonts w:ascii="Tahoma" w:hAnsi="Tahoma" w:cs="Tahoma"/>
                <w:color w:val="000000" w:themeColor="text1"/>
                <w:sz w:val="18"/>
                <w:szCs w:val="18"/>
              </w:rPr>
              <w:tab/>
              <w:t>Eşle veya grupla temel hareket becerilerini kullanarak ritme uygun hareket eder.</w:t>
            </w:r>
          </w:p>
          <w:p w14:paraId="225EB93D" w14:textId="593B8FE8" w:rsidR="000810AE"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c)</w:t>
            </w:r>
            <w:r w:rsidRPr="003B06FF">
              <w:rPr>
                <w:rFonts w:ascii="Tahoma" w:hAnsi="Tahoma" w:cs="Tahoma"/>
                <w:color w:val="000000" w:themeColor="text1"/>
                <w:sz w:val="18"/>
                <w:szCs w:val="18"/>
              </w:rPr>
              <w:tab/>
              <w:t>Eşle veya grupla temel hareket becerilerini ku</w:t>
            </w:r>
            <w:r>
              <w:rPr>
                <w:rFonts w:ascii="Tahoma" w:hAnsi="Tahoma" w:cs="Tahoma"/>
                <w:color w:val="000000" w:themeColor="text1"/>
                <w:sz w:val="18"/>
                <w:szCs w:val="18"/>
              </w:rPr>
              <w:t>llanarak ritmik hareket beceri</w:t>
            </w:r>
            <w:r w:rsidRPr="003B06FF">
              <w:rPr>
                <w:rFonts w:ascii="Tahoma" w:hAnsi="Tahoma" w:cs="Tahoma"/>
                <w:color w:val="000000" w:themeColor="text1"/>
                <w:sz w:val="18"/>
                <w:szCs w:val="18"/>
              </w:rPr>
              <w:t>lerini sergiler.</w:t>
            </w:r>
            <w:r w:rsidR="000810AE" w:rsidRPr="003B06FF">
              <w:rPr>
                <w:rFonts w:ascii="Tahoma" w:hAnsi="Tahoma" w:cs="Tahoma"/>
                <w:color w:val="000000" w:themeColor="text1"/>
                <w:sz w:val="18"/>
                <w:szCs w:val="18"/>
              </w:rPr>
              <w:t xml:space="preserve"> </w:t>
            </w:r>
          </w:p>
          <w:p w14:paraId="057AC2B9" w14:textId="6E327FD3" w:rsidR="000810AE" w:rsidRPr="00604FF7" w:rsidRDefault="000810AE" w:rsidP="000810AE">
            <w:pPr>
              <w:rPr>
                <w:sz w:val="18"/>
                <w:szCs w:val="18"/>
              </w:rPr>
            </w:pPr>
          </w:p>
          <w:p w14:paraId="02F6ED77" w14:textId="712864FB" w:rsidR="00863415" w:rsidRPr="00604FF7" w:rsidRDefault="00863415" w:rsidP="000B0C77">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3107DFC" w:rsidR="00A64246" w:rsidRPr="00604FF7" w:rsidRDefault="004E2A98" w:rsidP="00E76039">
            <w:pPr>
              <w:autoSpaceDE w:val="0"/>
              <w:autoSpaceDN w:val="0"/>
              <w:adjustRightInd w:val="0"/>
              <w:rPr>
                <w:iCs/>
                <w:sz w:val="18"/>
                <w:szCs w:val="18"/>
              </w:rPr>
            </w:pPr>
            <w:r>
              <w:t xml:space="preserve">Alkış tutularak, şarkı söylenerek ya da basit beden perküsyonu hareketleri yaptırılarak öğrencilerde merak uyandırılır (E1.1). Öğrencilerden sevdikleri bir müzik eşliğinde ritim tutmaları (önce elle, sonra el ve ayakla, daha sonra harekete dönüştürerek vb.) istenir. Mümkün olduğu kadar kısa bir müzik seçilir ve öğrencilere birbirleriyle eş olmaları </w:t>
            </w:r>
            <w:proofErr w:type="spellStart"/>
            <w:r>
              <w:t>söy</w:t>
            </w:r>
            <w:proofErr w:type="spellEnd"/>
            <w:r>
              <w:t xml:space="preserve"> </w:t>
            </w:r>
            <w:proofErr w:type="spellStart"/>
            <w:r>
              <w:t>lenir</w:t>
            </w:r>
            <w:proofErr w:type="spellEnd"/>
            <w:r>
              <w:t xml:space="preserve">. Konuya uyumlu, sözleri eğlenceli ve eğitsel nitelik taşıyan bir müzik eşliğinde eşiyle eşleriyle seçtikleri hareket becerisi ritmini algılamaları sağlanır. Öğrencilere ölçüt </w:t>
            </w:r>
            <w:proofErr w:type="spellStart"/>
            <w:r>
              <w:t>çizel</w:t>
            </w:r>
            <w:proofErr w:type="spellEnd"/>
            <w:r>
              <w:t xml:space="preserve"> </w:t>
            </w:r>
            <w:proofErr w:type="spellStart"/>
            <w:r>
              <w:t>geleri</w:t>
            </w:r>
            <w:proofErr w:type="spellEnd"/>
            <w:r>
              <w:t xml:space="preserve"> verilir. Çizelgede yer alan hareketleri eşi ile ritme uygun biçimde yapmaları istenir (SDB2.2). Eşlerden biri ritim verirken diğeri temel hareket becerilerinden birini sergiler. Eşlerden ritme uygun hareket etmeleri beklenir. Bu süreçte eş ya da grupta yer alan </w:t>
            </w:r>
            <w:proofErr w:type="spellStart"/>
            <w:r>
              <w:t>öğ</w:t>
            </w:r>
            <w:proofErr w:type="spellEnd"/>
            <w:r>
              <w:t xml:space="preserve"> </w:t>
            </w:r>
            <w:proofErr w:type="spellStart"/>
            <w:r>
              <w:t>rencilerden</w:t>
            </w:r>
            <w:proofErr w:type="spellEnd"/>
            <w:r>
              <w:t xml:space="preserve"> ritme uygun hareket edebilmeleri için birbirlerine destek olmaları ve </w:t>
            </w:r>
            <w:proofErr w:type="spellStart"/>
            <w:r>
              <w:t>isteni</w:t>
            </w:r>
            <w:proofErr w:type="spellEnd"/>
            <w:r>
              <w:t xml:space="preserve"> </w:t>
            </w:r>
            <w:proofErr w:type="spellStart"/>
            <w:r>
              <w:t>len</w:t>
            </w:r>
            <w:proofErr w:type="spellEnd"/>
            <w:r>
              <w:t xml:space="preserve"> sorumlulukları yerine getirmeleri beklenir (D4.1, D16.3). Benzer çalışmalar eş ve grup oyunlarıyla (öğrencilerin farklı grup arkadaşıyla eşleştirilmesi, çalışmaya materyal eklen </w:t>
            </w:r>
            <w:proofErr w:type="spellStart"/>
            <w:r>
              <w:t>mesi</w:t>
            </w:r>
            <w:proofErr w:type="spellEnd"/>
            <w:r>
              <w:t xml:space="preserve"> vb.) sürdürülebilir (SDB3.1, BEOSAB7). Drama ile ritim etkinlikleri, ritimsel temel hareket çalışmaları ve basit koreografiler yoluyla çeşitlendirmeler (sabit-dinamik, sesli-sessiz, yavaş-hızlı) yapılarak öğrencilerden eş veya grupla ritmik hareket becerilerini sergilemeleri istenir. Bu etkinlikler seçilen bir halk dansı ile ilişkilendirilerek de yapılandırılabilir. Bu süreç kontrol listeleri, öz/akran ve grup değer </w:t>
            </w:r>
            <w:proofErr w:type="spellStart"/>
            <w:r>
              <w:t>lendirme</w:t>
            </w:r>
            <w:proofErr w:type="spellEnd"/>
            <w:r>
              <w:t xml:space="preserve"> formları ile değerlendirilebilir. Öğrencilere temel hareket becerileri ve ritim ile ilgili seri oluşturma performans görevi verilebilir ve bu performans görevi analitik dereceli puanlama anahtarı ile değerlendirilebilir.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4554026"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Öğrencilerden belirli hareketleri seçerek özgün bir koreografi oluşturmaları istenebilir. Hazırlanan koreografilerin belirli gün ve haftalarda ya da millî bayramlarda sergilenmesi sağlanabilir.</w:t>
            </w:r>
          </w:p>
          <w:p w14:paraId="058AF5D5"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Değişen tempolara uyum sağlamalarını gerektirecek farklı seriler hazırlamaları istenebilir.</w:t>
            </w:r>
          </w:p>
          <w:p w14:paraId="3F05A1F4"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Sınıfta dans ile ilgilenen öğrenciler varsa bu öğrencilerin arkadaşlarına liderlik etmeleri sağlanabilir.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5014E869"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Bireyselleştirilmiş öğrenme planları oluşturulup daha temel düzeyde etkinlikler yaptırılabilir.</w:t>
            </w:r>
          </w:p>
          <w:p w14:paraId="4D24D60A"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Ritme uygun hareket etmekte zorlanan öğrencilerin etkinliklere akran desteği ile katılımı sağlanabilir.</w:t>
            </w:r>
          </w:p>
          <w:p w14:paraId="19342BEE" w14:textId="77777777" w:rsidR="000810AE" w:rsidRDefault="000810AE" w:rsidP="000810AE">
            <w:pPr>
              <w:rPr>
                <w:rFonts w:ascii="Tahoma" w:hAnsi="Tahoma" w:cs="Tahoma"/>
                <w:bCs/>
                <w:sz w:val="18"/>
                <w:szCs w:val="18"/>
              </w:rPr>
            </w:pPr>
            <w:r w:rsidRPr="003B06FF">
              <w:rPr>
                <w:rFonts w:ascii="Tahoma" w:hAnsi="Tahoma" w:cs="Tahoma"/>
                <w:bCs/>
                <w:sz w:val="18"/>
                <w:szCs w:val="18"/>
              </w:rPr>
              <w:t>Yavaş tempolu müziklerle hareket becerilerini sergilemeleri istenebilir.</w:t>
            </w:r>
          </w:p>
          <w:p w14:paraId="6AB0D0C5" w14:textId="4319CE87" w:rsidR="008E4FF0" w:rsidRPr="00604FF7" w:rsidRDefault="008E4FF0" w:rsidP="00D766F4">
            <w:pPr>
              <w:rPr>
                <w:sz w:val="18"/>
                <w:szCs w:val="18"/>
              </w:rPr>
            </w:pP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2FE9C" w14:textId="77777777" w:rsidR="00736E28" w:rsidRDefault="00736E28" w:rsidP="00161E3C">
      <w:r>
        <w:separator/>
      </w:r>
    </w:p>
  </w:endnote>
  <w:endnote w:type="continuationSeparator" w:id="0">
    <w:p w14:paraId="602BD11E" w14:textId="77777777" w:rsidR="00736E28" w:rsidRDefault="00736E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CD4D" w14:textId="77777777" w:rsidR="00736E28" w:rsidRDefault="00736E28" w:rsidP="00161E3C">
      <w:r>
        <w:separator/>
      </w:r>
    </w:p>
  </w:footnote>
  <w:footnote w:type="continuationSeparator" w:id="0">
    <w:p w14:paraId="3D459A61" w14:textId="77777777" w:rsidR="00736E28" w:rsidRDefault="00736E2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0AE"/>
    <w:rsid w:val="00081383"/>
    <w:rsid w:val="000A71A4"/>
    <w:rsid w:val="000B0C77"/>
    <w:rsid w:val="000B2D78"/>
    <w:rsid w:val="000E2B76"/>
    <w:rsid w:val="000E6A5F"/>
    <w:rsid w:val="000E7658"/>
    <w:rsid w:val="000F0E7D"/>
    <w:rsid w:val="000F2537"/>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361"/>
    <w:rsid w:val="00254638"/>
    <w:rsid w:val="00256787"/>
    <w:rsid w:val="00277BBC"/>
    <w:rsid w:val="002B35D5"/>
    <w:rsid w:val="002B484C"/>
    <w:rsid w:val="002C5630"/>
    <w:rsid w:val="002F18CB"/>
    <w:rsid w:val="002F334D"/>
    <w:rsid w:val="002F3A7E"/>
    <w:rsid w:val="003045DB"/>
    <w:rsid w:val="00306061"/>
    <w:rsid w:val="00333395"/>
    <w:rsid w:val="003376A8"/>
    <w:rsid w:val="0034109C"/>
    <w:rsid w:val="00354E35"/>
    <w:rsid w:val="00365F8D"/>
    <w:rsid w:val="00375327"/>
    <w:rsid w:val="0038487E"/>
    <w:rsid w:val="0038513E"/>
    <w:rsid w:val="00387E2C"/>
    <w:rsid w:val="0039426F"/>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79"/>
    <w:rsid w:val="004C604A"/>
    <w:rsid w:val="004D01F3"/>
    <w:rsid w:val="004D2872"/>
    <w:rsid w:val="004E2A98"/>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A647B"/>
    <w:rsid w:val="006D0A79"/>
    <w:rsid w:val="006D38C1"/>
    <w:rsid w:val="006E6696"/>
    <w:rsid w:val="006E717F"/>
    <w:rsid w:val="006E7B18"/>
    <w:rsid w:val="007025E2"/>
    <w:rsid w:val="00705E15"/>
    <w:rsid w:val="00706E39"/>
    <w:rsid w:val="0070713F"/>
    <w:rsid w:val="007200A8"/>
    <w:rsid w:val="00721C6B"/>
    <w:rsid w:val="00721EDD"/>
    <w:rsid w:val="00725E97"/>
    <w:rsid w:val="00736E28"/>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17765"/>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77797"/>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0DAB"/>
    <w:rsid w:val="00F2017C"/>
    <w:rsid w:val="00F24A4F"/>
    <w:rsid w:val="00F30663"/>
    <w:rsid w:val="00F40C93"/>
    <w:rsid w:val="00F42105"/>
    <w:rsid w:val="00F501D6"/>
    <w:rsid w:val="00F5059D"/>
    <w:rsid w:val="00F51F8C"/>
    <w:rsid w:val="00F52F3F"/>
    <w:rsid w:val="00F54844"/>
    <w:rsid w:val="00F635F3"/>
    <w:rsid w:val="00F70CF4"/>
    <w:rsid w:val="00F734E2"/>
    <w:rsid w:val="00F751BA"/>
    <w:rsid w:val="00F76CDA"/>
    <w:rsid w:val="00F80FE8"/>
    <w:rsid w:val="00F91372"/>
    <w:rsid w:val="00F94F5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688</Words>
  <Characters>3927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2026-02-01T09:08:00Z</dcterms:modified>
</cp:coreProperties>
</file>